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8A2C444" w:rsidR="001F0B53" w:rsidRPr="00B37B3F" w:rsidRDefault="001F0B53" w:rsidP="00B54A6B">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363360">
        <w:rPr>
          <w:rFonts w:ascii="Arial" w:eastAsia="SimSun" w:hAnsi="Arial"/>
          <w:b/>
          <w:sz w:val="24"/>
        </w:rPr>
        <w:t>7</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363360" w:rsidRPr="00363360">
        <w:rPr>
          <w:rFonts w:ascii="Arial" w:eastAsia="SimSun" w:hAnsi="Arial"/>
          <w:b/>
          <w:sz w:val="24"/>
        </w:rPr>
        <w:t>2111184</w:t>
      </w:r>
    </w:p>
    <w:p w14:paraId="00C7B342" w14:textId="6C3206C1"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363360" w:rsidRPr="00363360">
        <w:rPr>
          <w:rFonts w:ascii="Arial" w:eastAsia="SimSun" w:hAnsi="Arial"/>
          <w:b/>
          <w:bCs/>
          <w:sz w:val="24"/>
        </w:rPr>
        <w:t>November 11</w:t>
      </w:r>
      <w:r w:rsidR="00363360" w:rsidRPr="00363360">
        <w:rPr>
          <w:rFonts w:ascii="Arial" w:eastAsia="SimSun" w:hAnsi="Arial"/>
          <w:b/>
          <w:bCs/>
          <w:sz w:val="24"/>
          <w:vertAlign w:val="superscript"/>
        </w:rPr>
        <w:t>th</w:t>
      </w:r>
      <w:r w:rsidR="00363360" w:rsidRPr="00363360">
        <w:rPr>
          <w:rFonts w:ascii="Arial" w:eastAsia="SimSun" w:hAnsi="Arial"/>
          <w:b/>
          <w:bCs/>
          <w:sz w:val="24"/>
        </w:rPr>
        <w:t xml:space="preserve"> – 19</w:t>
      </w:r>
      <w:r w:rsidR="00363360" w:rsidRPr="00363360">
        <w:rPr>
          <w:rFonts w:ascii="Arial" w:eastAsia="SimSun" w:hAnsi="Arial"/>
          <w:b/>
          <w:bCs/>
          <w:sz w:val="24"/>
          <w:vertAlign w:val="superscript"/>
        </w:rPr>
        <w:t>th</w:t>
      </w:r>
      <w:r w:rsidR="00363360" w:rsidRPr="00363360">
        <w:rPr>
          <w:rFonts w:ascii="Arial" w:eastAsia="SimSun" w:hAnsi="Arial"/>
          <w:b/>
          <w:bCs/>
          <w:sz w:val="24"/>
        </w:rPr>
        <w:t>,</w:t>
      </w:r>
      <w:r w:rsidR="00E81FA4" w:rsidRPr="00E81FA4">
        <w:rPr>
          <w:rFonts w:ascii="Arial" w:eastAsia="SimSun"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68EB082" w:rsidR="00EA4BAB" w:rsidRDefault="00D24239" w:rsidP="007F45A9">
            <w:pPr>
              <w:pStyle w:val="CRCoverPage"/>
              <w:spacing w:after="0"/>
              <w:jc w:val="center"/>
              <w:rPr>
                <w:noProof/>
              </w:rPr>
            </w:pPr>
            <w:r w:rsidRPr="00730967">
              <w:rPr>
                <w:b/>
                <w:noProof/>
                <w:color w:val="FF0000"/>
                <w:sz w:val="32"/>
              </w:rPr>
              <w:t xml:space="preserve">DRAFT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2679A21" w:rsidR="00EA4BAB" w:rsidRPr="00410371" w:rsidRDefault="00EA4BAB" w:rsidP="007F45A9">
            <w:pPr>
              <w:pStyle w:val="CRCoverPage"/>
              <w:spacing w:after="0"/>
              <w:jc w:val="center"/>
              <w:rPr>
                <w:b/>
                <w:noProof/>
                <w:sz w:val="28"/>
              </w:rPr>
            </w:pPr>
            <w:r w:rsidRPr="001F1F64">
              <w:rPr>
                <w:b/>
                <w:noProof/>
                <w:sz w:val="28"/>
              </w:rPr>
              <w:t>38.21</w:t>
            </w:r>
            <w:r w:rsidR="00734B2C">
              <w:rPr>
                <w:b/>
                <w:noProof/>
                <w:sz w:val="28"/>
              </w:rPr>
              <w:t>4</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5032E77" w:rsidR="00EA4BAB" w:rsidRPr="00233380" w:rsidRDefault="00E51854"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519E5CE3" w:rsidR="00EA4BAB" w:rsidRPr="00410371" w:rsidRDefault="00B76724" w:rsidP="00233380">
            <w:pPr>
              <w:pStyle w:val="CRCoverPage"/>
              <w:spacing w:after="0"/>
              <w:jc w:val="center"/>
              <w:rPr>
                <w:noProof/>
                <w:sz w:val="28"/>
              </w:rPr>
            </w:pPr>
            <w:r>
              <w:rPr>
                <w:b/>
                <w:noProof/>
                <w:sz w:val="28"/>
              </w:rPr>
              <w:t>16.</w:t>
            </w:r>
            <w:r w:rsidR="00363360">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6D9FE4E" w:rsidR="00EA4BAB" w:rsidRDefault="00E35045" w:rsidP="00D70D17">
            <w:pPr>
              <w:pStyle w:val="CRCoverPage"/>
              <w:spacing w:after="0"/>
              <w:ind w:left="100"/>
              <w:rPr>
                <w:noProof/>
              </w:rPr>
            </w:pPr>
            <w:r>
              <w:rPr>
                <w:noProof/>
              </w:rPr>
              <w:t xml:space="preserve">Draft </w:t>
            </w:r>
            <w:r w:rsidR="00DA0920" w:rsidRPr="00DA0920">
              <w:rPr>
                <w:noProof/>
              </w:rPr>
              <w:t xml:space="preserve">CR on </w:t>
            </w:r>
            <w:r w:rsidR="007B799E" w:rsidRPr="007B799E">
              <w:rPr>
                <w:noProof/>
              </w:rPr>
              <w:t>UE PDSCH processing time for DCI format 1_2</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BD9FAD3"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0D00F9"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000F9C50"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BC54BE">
              <w:rPr>
                <w:rFonts w:eastAsiaTheme="minorEastAsia"/>
              </w:rPr>
              <w:t>11</w:t>
            </w:r>
            <w:r w:rsidR="00D70D17" w:rsidRPr="00DA0920">
              <w:rPr>
                <w:rFonts w:eastAsiaTheme="minorEastAsia"/>
              </w:rPr>
              <w:t>-</w:t>
            </w:r>
            <w:r w:rsidR="00E81FA4">
              <w:rPr>
                <w:rFonts w:eastAsiaTheme="minorEastAsia"/>
              </w:rPr>
              <w:t>0</w:t>
            </w:r>
            <w:r w:rsidR="00BC54BE">
              <w:rPr>
                <w:rFonts w:eastAsiaTheme="minorEastAsia"/>
              </w:rPr>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1545DDE5"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In Rel-16,</w:t>
            </w:r>
            <w:r w:rsidR="00643EE0">
              <w:rPr>
                <w:rFonts w:eastAsia="SimSun"/>
                <w:lang w:val="en-US" w:eastAsia="zh-CN"/>
              </w:rPr>
              <w:t xml:space="preserve"> new DCI format 1_2 was introduced. However, the tables for </w:t>
            </w:r>
            <w:r w:rsidR="00643EE0">
              <w:t>PDSCH processing time have not been updated to account for the newly introduced DCI format 1_2.</w:t>
            </w:r>
            <w:r>
              <w:rPr>
                <w:rFonts w:eastAsia="SimSun" w:hint="eastAsia"/>
                <w:lang w:val="x-none" w:eastAsia="zh-CN"/>
              </w:rPr>
              <w:t xml:space="preserve"> </w:t>
            </w:r>
            <w:r w:rsidR="00500A9A">
              <w:t xml:space="preserve"> </w:t>
            </w:r>
          </w:p>
          <w:p w14:paraId="2261FF48" w14:textId="1CD88C92" w:rsidR="00E40D0A" w:rsidRPr="00643EE0" w:rsidRDefault="00E40D0A" w:rsidP="00E40D0A">
            <w:pPr>
              <w:pStyle w:val="CRCoverPage"/>
              <w:spacing w:after="0"/>
              <w:ind w:left="100"/>
              <w:rPr>
                <w:rFonts w:eastAsiaTheme="minorEastAsia"/>
                <w:lang w:val="x-none"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136B2CA1" w:rsidR="00610B09" w:rsidRPr="00B37B3F" w:rsidRDefault="00643EE0" w:rsidP="00E40D0A">
            <w:pPr>
              <w:pStyle w:val="CRCoverPage"/>
              <w:spacing w:after="0"/>
              <w:ind w:left="100"/>
              <w:rPr>
                <w:rFonts w:eastAsiaTheme="minorEastAsia"/>
                <w:noProof/>
                <w:lang w:eastAsia="zh-CN"/>
              </w:rPr>
            </w:pPr>
            <w:r>
              <w:rPr>
                <w:rFonts w:eastAsiaTheme="minorEastAsia"/>
                <w:noProof/>
                <w:lang w:eastAsia="zh-CN"/>
              </w:rPr>
              <w:t xml:space="preserve">The tables for </w:t>
            </w:r>
            <w:r w:rsidRPr="00643EE0">
              <w:rPr>
                <w:rFonts w:eastAsiaTheme="minorEastAsia"/>
                <w:noProof/>
                <w:lang w:eastAsia="zh-CN"/>
              </w:rPr>
              <w:t>PDSCH processing time for PDSCH processing capability 1</w:t>
            </w:r>
            <w:r>
              <w:rPr>
                <w:rFonts w:eastAsiaTheme="minorEastAsia"/>
                <w:noProof/>
                <w:lang w:eastAsia="zh-CN"/>
              </w:rPr>
              <w:t xml:space="preserve"> and 2 are updated to include the RRC parameters for DMRS of DCI format 1_2. </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81453E6" w:rsidR="00003B39" w:rsidRPr="00500A9A" w:rsidRDefault="009B6DD2" w:rsidP="00500A9A">
            <w:pPr>
              <w:pStyle w:val="CRCoverPage"/>
              <w:spacing w:after="0"/>
              <w:ind w:left="100"/>
              <w:rPr>
                <w:rFonts w:eastAsiaTheme="minorEastAsia"/>
                <w:noProof/>
                <w:lang w:eastAsia="zh-CN"/>
              </w:rPr>
            </w:pPr>
            <w:r>
              <w:rPr>
                <w:rFonts w:eastAsiaTheme="minorEastAsia"/>
                <w:noProof/>
                <w:lang w:eastAsia="zh-CN"/>
              </w:rPr>
              <w:t>For UE configured with DCI format 1_2, t</w:t>
            </w:r>
            <w:r w:rsidRPr="00BC39F4">
              <w:rPr>
                <w:rFonts w:eastAsiaTheme="minorEastAsia"/>
                <w:noProof/>
                <w:lang w:eastAsia="zh-CN"/>
              </w:rPr>
              <w:t>he</w:t>
            </w:r>
            <w:r w:rsidR="00BC39F4" w:rsidRPr="00BC39F4">
              <w:rPr>
                <w:rFonts w:eastAsiaTheme="minorEastAsia"/>
                <w:noProof/>
                <w:lang w:eastAsia="zh-CN"/>
              </w:rPr>
              <w:t xml:space="preserve"> PDSCH processing time is </w:t>
            </w:r>
            <w:r w:rsidR="00BC39F4">
              <w:rPr>
                <w:rFonts w:eastAsiaTheme="minorEastAsia"/>
                <w:noProof/>
                <w:lang w:eastAsia="zh-CN"/>
              </w:rPr>
              <w:t xml:space="preserve">not </w:t>
            </w:r>
            <w:r w:rsidR="00BC39F4" w:rsidRPr="00BC39F4">
              <w:rPr>
                <w:rFonts w:eastAsiaTheme="minorEastAsia"/>
                <w:noProof/>
                <w:lang w:eastAsia="zh-CN"/>
              </w:rPr>
              <w:t>determined semi-statically according to RRC configuration only</w:t>
            </w:r>
            <w:r w:rsidR="00BC39F4">
              <w:rPr>
                <w:rFonts w:eastAsiaTheme="minorEastAsia"/>
                <w:noProof/>
                <w:lang w:eastAsia="zh-CN"/>
              </w:rPr>
              <w:t>.</w:t>
            </w:r>
            <w:r w:rsidR="00BC39F4" w:rsidRPr="00BC39F4">
              <w:rPr>
                <w:rFonts w:eastAsiaTheme="minorEastAsia"/>
                <w:noProof/>
                <w:lang w:eastAsia="zh-CN"/>
              </w:rPr>
              <w:t xml:space="preserve"> </w:t>
            </w:r>
            <w:r w:rsidR="00643EE0">
              <w:rPr>
                <w:rFonts w:eastAsiaTheme="minorEastAsia"/>
                <w:noProof/>
                <w:lang w:eastAsia="zh-CN"/>
              </w:rPr>
              <w:t xml:space="preserve">The UE </w:t>
            </w:r>
            <w:r w:rsidR="00BC39F4">
              <w:rPr>
                <w:rFonts w:eastAsiaTheme="minorEastAsia"/>
                <w:noProof/>
                <w:lang w:eastAsia="zh-CN"/>
              </w:rPr>
              <w:t xml:space="preserve">pipeline </w:t>
            </w:r>
            <w:r w:rsidR="00643EE0">
              <w:rPr>
                <w:rFonts w:eastAsiaTheme="minorEastAsia"/>
                <w:noProof/>
                <w:lang w:eastAsia="zh-CN"/>
              </w:rPr>
              <w:t>cannot</w:t>
            </w:r>
            <w:r w:rsidR="00BC39F4">
              <w:rPr>
                <w:rFonts w:eastAsiaTheme="minorEastAsia"/>
                <w:noProof/>
                <w:lang w:eastAsia="zh-CN"/>
              </w:rPr>
              <w:t xml:space="preserve"> have</w:t>
            </w:r>
            <w:r w:rsidR="00643EE0">
              <w:rPr>
                <w:rFonts w:eastAsiaTheme="minorEastAsia"/>
                <w:noProof/>
                <w:lang w:eastAsia="zh-CN"/>
              </w:rPr>
              <w:t xml:space="preserve"> </w:t>
            </w:r>
            <w:r w:rsidR="00643EE0">
              <w:t>in-order processing of PDSCHs.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EE36E6D" w:rsidR="00EA4BAB" w:rsidRPr="00E40D0A" w:rsidRDefault="009B6DD2" w:rsidP="0055695C">
            <w:pPr>
              <w:pStyle w:val="CRCoverPage"/>
              <w:spacing w:after="0"/>
              <w:rPr>
                <w:rFonts w:eastAsiaTheme="minorEastAsia"/>
                <w:noProof/>
                <w:lang w:eastAsia="zh-CN"/>
              </w:rPr>
            </w:pPr>
            <w:r>
              <w:rPr>
                <w:rFonts w:eastAsiaTheme="minorEastAsia"/>
                <w:noProof/>
                <w:lang w:eastAsia="zh-CN"/>
              </w:rPr>
              <w:t>5.3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131628FE"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4B20C9C1" w14:textId="77777777" w:rsidR="006645E9" w:rsidRPr="0048482F" w:rsidRDefault="006645E9" w:rsidP="006645E9">
      <w:pPr>
        <w:pStyle w:val="Heading2"/>
        <w:rPr>
          <w:color w:val="000000"/>
        </w:rPr>
      </w:pPr>
      <w:bookmarkStart w:id="17" w:name="_Toc11352135"/>
      <w:bookmarkStart w:id="18" w:name="_Toc20318025"/>
      <w:bookmarkStart w:id="19" w:name="_Toc27299923"/>
      <w:bookmarkStart w:id="20" w:name="_Toc29673194"/>
      <w:bookmarkStart w:id="21" w:name="_Toc29673335"/>
      <w:bookmarkStart w:id="22" w:name="_Toc29674328"/>
      <w:bookmarkStart w:id="23" w:name="_Toc36645558"/>
      <w:bookmarkStart w:id="24" w:name="_Toc45810603"/>
      <w:bookmarkStart w:id="25" w:name="_Toc75165346"/>
      <w:r w:rsidRPr="0048482F">
        <w:rPr>
          <w:color w:val="000000"/>
        </w:rPr>
        <w:lastRenderedPageBreak/>
        <w:t>5.3</w:t>
      </w:r>
      <w:r w:rsidRPr="0048482F">
        <w:rPr>
          <w:color w:val="000000"/>
        </w:rPr>
        <w:tab/>
        <w:t>UE PDSCH processing procedure time</w:t>
      </w:r>
      <w:bookmarkEnd w:id="17"/>
      <w:bookmarkEnd w:id="18"/>
      <w:bookmarkEnd w:id="19"/>
      <w:bookmarkEnd w:id="20"/>
      <w:bookmarkEnd w:id="21"/>
      <w:bookmarkEnd w:id="22"/>
      <w:bookmarkEnd w:id="23"/>
      <w:bookmarkEnd w:id="24"/>
      <w:bookmarkEnd w:id="25"/>
    </w:p>
    <w:p w14:paraId="13448C95" w14:textId="77777777" w:rsidR="00B37B3F" w:rsidRDefault="00B37B3F" w:rsidP="00B37B3F">
      <w:pPr>
        <w:spacing w:beforeLines="50" w:before="120" w:after="240"/>
        <w:jc w:val="center"/>
        <w:rPr>
          <w:color w:val="FF0000"/>
          <w:lang w:eastAsia="zh-CN"/>
        </w:rPr>
      </w:pPr>
      <w:r>
        <w:rPr>
          <w:color w:val="FF0000"/>
          <w:lang w:eastAsia="zh-CN"/>
        </w:rPr>
        <w:t>&lt;Unchanged parts are omitted&gt;</w:t>
      </w:r>
    </w:p>
    <w:p w14:paraId="6E13323F" w14:textId="77777777" w:rsidR="002C2C26" w:rsidRPr="002C2C26" w:rsidRDefault="002C2C26" w:rsidP="002C2C26">
      <w:pPr>
        <w:keepNext/>
        <w:keepLines/>
        <w:overflowPunct/>
        <w:autoSpaceDE/>
        <w:autoSpaceDN/>
        <w:adjustRightInd/>
        <w:spacing w:before="60"/>
        <w:jc w:val="center"/>
        <w:textAlignment w:val="auto"/>
        <w:rPr>
          <w:rFonts w:ascii="Arial" w:eastAsia="SimSun" w:hAnsi="Arial"/>
          <w:b/>
          <w:i/>
          <w:color w:val="000000"/>
          <w:lang w:val="x-none"/>
        </w:rPr>
      </w:pPr>
      <w:r w:rsidRPr="002C2C26">
        <w:rPr>
          <w:rFonts w:ascii="Arial" w:eastAsia="SimSun" w:hAnsi="Arial"/>
          <w:b/>
          <w:color w:val="00000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2C2C26" w:rsidRPr="002C2C26" w14:paraId="4B340F64" w14:textId="77777777" w:rsidTr="00B54A6B">
        <w:trPr>
          <w:jc w:val="center"/>
        </w:trPr>
        <w:tc>
          <w:tcPr>
            <w:tcW w:w="828" w:type="dxa"/>
            <w:vMerge w:val="restart"/>
            <w:shd w:val="clear" w:color="auto" w:fill="auto"/>
            <w:vAlign w:val="center"/>
          </w:tcPr>
          <w:p w14:paraId="717B8A61"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color w:val="000000"/>
                <w:position w:val="-8"/>
                <w:sz w:val="18"/>
              </w:rPr>
              <w:object w:dxaOrig="220" w:dyaOrig="220" w14:anchorId="275F1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3" ShapeID="_x0000_i1025" DrawAspect="Content" ObjectID="_1697683620" r:id="rId16"/>
              </w:object>
            </w:r>
          </w:p>
        </w:tc>
        <w:tc>
          <w:tcPr>
            <w:tcW w:w="7547" w:type="dxa"/>
            <w:gridSpan w:val="2"/>
            <w:shd w:val="clear" w:color="auto" w:fill="auto"/>
          </w:tcPr>
          <w:p w14:paraId="2B788FDE"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color w:val="000000"/>
                <w:sz w:val="18"/>
              </w:rPr>
              <w:t xml:space="preserve">PDSCH decoding time </w:t>
            </w:r>
            <w:r w:rsidRPr="002C2C26">
              <w:rPr>
                <w:rFonts w:ascii="Arial" w:eastAsia="Batang" w:hAnsi="Arial"/>
                <w:b/>
                <w:i/>
                <w:color w:val="000000"/>
                <w:sz w:val="18"/>
              </w:rPr>
              <w:t>N</w:t>
            </w:r>
            <w:r w:rsidRPr="002C2C26">
              <w:rPr>
                <w:rFonts w:ascii="Arial" w:eastAsia="Batang" w:hAnsi="Arial"/>
                <w:b/>
                <w:i/>
                <w:color w:val="000000"/>
                <w:sz w:val="18"/>
                <w:vertAlign w:val="subscript"/>
              </w:rPr>
              <w:t>1</w:t>
            </w:r>
            <w:r w:rsidRPr="002C2C26">
              <w:rPr>
                <w:rFonts w:ascii="Arial" w:eastAsia="Batang" w:hAnsi="Arial"/>
                <w:b/>
                <w:color w:val="000000"/>
                <w:sz w:val="18"/>
              </w:rPr>
              <w:t xml:space="preserve"> [symbols]</w:t>
            </w:r>
          </w:p>
        </w:tc>
      </w:tr>
      <w:tr w:rsidR="002C2C26" w:rsidRPr="002C2C26" w14:paraId="6E2EA058" w14:textId="77777777" w:rsidTr="00B54A6B">
        <w:trPr>
          <w:jc w:val="center"/>
        </w:trPr>
        <w:tc>
          <w:tcPr>
            <w:tcW w:w="828" w:type="dxa"/>
            <w:vMerge/>
            <w:shd w:val="clear" w:color="auto" w:fill="auto"/>
          </w:tcPr>
          <w:p w14:paraId="273F3DB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p>
        </w:tc>
        <w:tc>
          <w:tcPr>
            <w:tcW w:w="3773" w:type="dxa"/>
            <w:shd w:val="clear" w:color="auto" w:fill="auto"/>
          </w:tcPr>
          <w:p w14:paraId="402EFC15" w14:textId="6DAF5BE1"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i/>
                <w:color w:val="000000"/>
                <w:sz w:val="18"/>
              </w:rPr>
              <w:t xml:space="preserve">dmrs-AdditionalPosition </w:t>
            </w:r>
            <w:r w:rsidRPr="002C2C26">
              <w:rPr>
                <w:rFonts w:ascii="Arial" w:eastAsia="Batang" w:hAnsi="Arial"/>
                <w:b/>
                <w:color w:val="000000"/>
                <w:sz w:val="18"/>
              </w:rPr>
              <w:t xml:space="preserve">= 'pos0' in </w:t>
            </w:r>
            <w:r w:rsidRPr="002C2C26">
              <w:rPr>
                <w:rFonts w:ascii="Arial" w:eastAsia="Batang" w:hAnsi="Arial"/>
                <w:b/>
                <w:color w:val="000000"/>
                <w:sz w:val="18"/>
              </w:rPr>
              <w:br/>
            </w:r>
            <w:r w:rsidRPr="002C2C26">
              <w:rPr>
                <w:rFonts w:ascii="Arial" w:eastAsia="Batang" w:hAnsi="Arial"/>
                <w:b/>
                <w:i/>
                <w:color w:val="000000"/>
                <w:sz w:val="18"/>
              </w:rPr>
              <w:t xml:space="preserve">DMRS-DownlinkConfig </w:t>
            </w:r>
            <w:r w:rsidRPr="002C2C26">
              <w:rPr>
                <w:rFonts w:ascii="Arial" w:eastAsia="Batang" w:hAnsi="Arial"/>
                <w:b/>
                <w:color w:val="000000"/>
                <w:sz w:val="18"/>
              </w:rPr>
              <w:t xml:space="preserve">in </w:t>
            </w:r>
            <w:del w:id="26" w:author="Yufei Blankenship" w:date="2021-08-02T21:39:00Z">
              <w:r w:rsidRPr="002C2C26" w:rsidDel="002C2C26">
                <w:rPr>
                  <w:rFonts w:ascii="Arial" w:eastAsia="Batang" w:hAnsi="Arial"/>
                  <w:b/>
                  <w:color w:val="000000"/>
                  <w:sz w:val="18"/>
                </w:rPr>
                <w:delText xml:space="preserve">both </w:delText>
              </w:r>
            </w:del>
            <w:proofErr w:type="gramStart"/>
            <w:ins w:id="27" w:author="Yufei Blankenship" w:date="2021-08-02T21:39:00Z">
              <w:r>
                <w:rPr>
                  <w:rFonts w:ascii="Arial" w:eastAsia="Batang" w:hAnsi="Arial"/>
                  <w:b/>
                  <w:color w:val="000000"/>
                  <w:sz w:val="18"/>
                </w:rPr>
                <w:t>all</w:t>
              </w:r>
              <w:r w:rsidRPr="002C2C26">
                <w:rPr>
                  <w:rFonts w:ascii="Arial" w:eastAsia="Batang" w:hAnsi="Arial"/>
                  <w:b/>
                  <w:color w:val="000000"/>
                  <w:sz w:val="18"/>
                </w:rPr>
                <w:t xml:space="preserve"> </w:t>
              </w:r>
            </w:ins>
            <w:r w:rsidRPr="002C2C26">
              <w:rPr>
                <w:rFonts w:ascii="Arial" w:eastAsia="Batang" w:hAnsi="Arial"/>
                <w:b/>
                <w:color w:val="000000"/>
                <w:sz w:val="18"/>
              </w:rPr>
              <w:t>of</w:t>
            </w:r>
            <w:proofErr w:type="gramEnd"/>
            <w:r w:rsidRPr="002C2C26">
              <w:rPr>
                <w:rFonts w:ascii="Arial" w:eastAsia="Batang" w:hAnsi="Arial"/>
                <w:b/>
                <w:color w:val="000000"/>
                <w:sz w:val="18"/>
              </w:rPr>
              <w:t xml:space="preserve"> </w:t>
            </w:r>
            <w:r w:rsidRPr="002C2C26">
              <w:rPr>
                <w:rFonts w:ascii="Arial" w:eastAsia="Batang" w:hAnsi="Arial"/>
                <w:b/>
                <w:color w:val="000000"/>
                <w:sz w:val="18"/>
              </w:rPr>
              <w:br/>
            </w:r>
            <w:r w:rsidRPr="002C2C26">
              <w:rPr>
                <w:rFonts w:ascii="Arial" w:eastAsia="SimSun" w:hAnsi="Arial"/>
                <w:b/>
                <w:i/>
                <w:sz w:val="18"/>
                <w:lang w:val="x-none"/>
              </w:rPr>
              <w:t>dmrs-DownlinkForPDSCH-MappingTypeA</w:t>
            </w:r>
            <w:r w:rsidRPr="002C2C26">
              <w:rPr>
                <w:rFonts w:ascii="Arial" w:eastAsia="SimSun" w:hAnsi="Arial"/>
                <w:b/>
                <w:sz w:val="18"/>
                <w:lang w:val="en-US"/>
              </w:rPr>
              <w:t xml:space="preserve">, </w:t>
            </w:r>
            <w:r w:rsidRPr="002C2C26">
              <w:rPr>
                <w:rFonts w:ascii="Arial" w:eastAsia="SimSun" w:hAnsi="Arial"/>
                <w:b/>
                <w:i/>
                <w:sz w:val="18"/>
                <w:lang w:val="x-none"/>
              </w:rPr>
              <w:t>dmrs-DownlinkForPDSCH-MappingTypeB</w:t>
            </w:r>
            <w:ins w:id="28" w:author="Yufei Blankenship" w:date="2021-08-02T21:39:00Z">
              <w:r w:rsidRPr="002C2C26">
                <w:rPr>
                  <w:rFonts w:ascii="Arial" w:eastAsia="SimSun" w:hAnsi="Arial"/>
                  <w:b/>
                  <w:i/>
                  <w:sz w:val="18"/>
                  <w:lang w:val="en-US" w:eastAsia="zh-CN"/>
                </w:rPr>
                <w:t>, dmrs-DownlinkForPDSCH-MappingTypeA-DCI-1-2 if configured, and dmrs-DownlinkForPDSCH-MappingTypeB-DCI-1-2 if configured</w:t>
              </w:r>
            </w:ins>
          </w:p>
        </w:tc>
        <w:tc>
          <w:tcPr>
            <w:tcW w:w="3774" w:type="dxa"/>
          </w:tcPr>
          <w:p w14:paraId="6589755D" w14:textId="50230801" w:rsidR="002C2C26" w:rsidRPr="002C2C26" w:rsidRDefault="002C2C26" w:rsidP="002C2C26">
            <w:pPr>
              <w:keepNext/>
              <w:keepLines/>
              <w:overflowPunct/>
              <w:autoSpaceDE/>
              <w:autoSpaceDN/>
              <w:adjustRightInd/>
              <w:spacing w:after="0"/>
              <w:jc w:val="center"/>
              <w:textAlignment w:val="auto"/>
              <w:rPr>
                <w:rFonts w:ascii="Arial" w:eastAsia="Batang" w:hAnsi="Arial"/>
                <w:b/>
                <w:i/>
                <w:color w:val="000000"/>
                <w:sz w:val="18"/>
              </w:rPr>
            </w:pPr>
            <w:r w:rsidRPr="002C2C26">
              <w:rPr>
                <w:rFonts w:ascii="Arial" w:eastAsia="Batang" w:hAnsi="Arial"/>
                <w:b/>
                <w:i/>
                <w:color w:val="000000"/>
                <w:sz w:val="18"/>
              </w:rPr>
              <w:t xml:space="preserve">dmrs-AdditionalPosition </w:t>
            </w:r>
            <w:r w:rsidRPr="002C2C26">
              <w:rPr>
                <w:rFonts w:ascii="Arial" w:eastAsia="Batang" w:hAnsi="Arial" w:cs="Arial"/>
                <w:b/>
                <w:color w:val="000000"/>
                <w:sz w:val="18"/>
              </w:rPr>
              <w:t>≠</w:t>
            </w:r>
            <w:r w:rsidRPr="002C2C26">
              <w:rPr>
                <w:rFonts w:ascii="Arial" w:eastAsia="Batang" w:hAnsi="Arial"/>
                <w:b/>
                <w:color w:val="000000"/>
                <w:sz w:val="18"/>
              </w:rPr>
              <w:t xml:space="preserve"> 'pos0' in </w:t>
            </w:r>
            <w:r w:rsidRPr="002C2C26">
              <w:rPr>
                <w:rFonts w:ascii="Arial" w:eastAsia="Batang" w:hAnsi="Arial"/>
                <w:b/>
                <w:color w:val="000000"/>
                <w:sz w:val="18"/>
              </w:rPr>
              <w:br/>
            </w:r>
            <w:r w:rsidRPr="002C2C26">
              <w:rPr>
                <w:rFonts w:ascii="Arial" w:eastAsia="Batang" w:hAnsi="Arial"/>
                <w:b/>
                <w:i/>
                <w:color w:val="000000"/>
                <w:sz w:val="18"/>
              </w:rPr>
              <w:t xml:space="preserve">DMRS-DownlinkConfig </w:t>
            </w:r>
            <w:r w:rsidRPr="002C2C26">
              <w:rPr>
                <w:rFonts w:ascii="Arial" w:eastAsia="Batang" w:hAnsi="Arial"/>
                <w:b/>
                <w:color w:val="000000"/>
                <w:sz w:val="18"/>
              </w:rPr>
              <w:t xml:space="preserve">in </w:t>
            </w:r>
            <w:del w:id="29" w:author="Yufei Blankenship" w:date="2021-08-02T21:40:00Z">
              <w:r w:rsidRPr="002C2C26" w:rsidDel="002C2C26">
                <w:rPr>
                  <w:rFonts w:ascii="Arial" w:eastAsia="Batang" w:hAnsi="Arial"/>
                  <w:b/>
                  <w:color w:val="000000"/>
                  <w:sz w:val="18"/>
                </w:rPr>
                <w:delText xml:space="preserve">either </w:delText>
              </w:r>
            </w:del>
            <w:ins w:id="30" w:author="Yufei Blankenship" w:date="2021-08-02T21:40:00Z">
              <w:r>
                <w:rPr>
                  <w:rFonts w:ascii="Arial" w:eastAsia="Batang" w:hAnsi="Arial"/>
                  <w:b/>
                  <w:color w:val="000000"/>
                  <w:sz w:val="18"/>
                </w:rPr>
                <w:t>any</w:t>
              </w:r>
              <w:r w:rsidRPr="002C2C26">
                <w:rPr>
                  <w:rFonts w:ascii="Arial" w:eastAsia="Batang" w:hAnsi="Arial"/>
                  <w:b/>
                  <w:color w:val="000000"/>
                  <w:sz w:val="18"/>
                </w:rPr>
                <w:t xml:space="preserve"> </w:t>
              </w:r>
            </w:ins>
            <w:r w:rsidRPr="002C2C26">
              <w:rPr>
                <w:rFonts w:ascii="Arial" w:eastAsia="Batang" w:hAnsi="Arial"/>
                <w:b/>
                <w:color w:val="000000"/>
                <w:sz w:val="18"/>
              </w:rPr>
              <w:t xml:space="preserve">of </w:t>
            </w:r>
            <w:r w:rsidRPr="002C2C26">
              <w:rPr>
                <w:rFonts w:ascii="Arial" w:eastAsia="Batang" w:hAnsi="Arial"/>
                <w:b/>
                <w:color w:val="000000"/>
                <w:sz w:val="18"/>
              </w:rPr>
              <w:br/>
            </w:r>
            <w:r w:rsidRPr="002C2C26">
              <w:rPr>
                <w:rFonts w:ascii="Arial" w:eastAsia="SimSun" w:hAnsi="Arial"/>
                <w:b/>
                <w:i/>
                <w:sz w:val="18"/>
                <w:lang w:val="x-none"/>
              </w:rPr>
              <w:t>dmrs-DownlinkForPDSCH-MappingTypeA</w:t>
            </w:r>
            <w:r w:rsidRPr="002C2C26">
              <w:rPr>
                <w:rFonts w:ascii="Arial" w:eastAsia="SimSun" w:hAnsi="Arial"/>
                <w:b/>
                <w:sz w:val="18"/>
                <w:lang w:val="en-US"/>
              </w:rPr>
              <w:t xml:space="preserve">, </w:t>
            </w:r>
            <w:r w:rsidRPr="002C2C26">
              <w:rPr>
                <w:rFonts w:ascii="Arial" w:eastAsia="SimSun" w:hAnsi="Arial"/>
                <w:b/>
                <w:i/>
                <w:sz w:val="18"/>
                <w:lang w:val="x-none"/>
              </w:rPr>
              <w:t>dmrs-DownlinkForPDSCH-MappingTypeB</w:t>
            </w:r>
            <w:ins w:id="31" w:author="Yufei Blankenship" w:date="2021-08-02T21:40:00Z">
              <w:r w:rsidRPr="002C2C26">
                <w:rPr>
                  <w:rFonts w:ascii="Arial" w:eastAsia="SimSun" w:hAnsi="Arial"/>
                  <w:b/>
                  <w:i/>
                  <w:sz w:val="18"/>
                  <w:lang w:val="en-US"/>
                </w:rPr>
                <w:t>, dmrs-DownlinkForPDSCH-MappingTypeA-DCI-1-2 if configured,</w:t>
              </w:r>
              <w:r w:rsidRPr="002C2C26">
                <w:rPr>
                  <w:rFonts w:ascii="Arial" w:eastAsia="SimSun" w:hAnsi="Arial"/>
                  <w:b/>
                  <w:bCs/>
                  <w:i/>
                  <w:iCs/>
                  <w:sz w:val="18"/>
                  <w:lang w:val="en-US"/>
                </w:rPr>
                <w:t xml:space="preserve"> </w:t>
              </w:r>
              <w:r w:rsidRPr="002C2C26">
                <w:rPr>
                  <w:rFonts w:ascii="Arial" w:eastAsia="SimSun" w:hAnsi="Arial"/>
                  <w:b/>
                  <w:i/>
                  <w:sz w:val="18"/>
                  <w:lang w:val="en-US"/>
                </w:rPr>
                <w:t>dmrs-DownlinkForPDSCH-MappingTypeB-DCI-1-2 if configured,</w:t>
              </w:r>
              <w:r w:rsidRPr="002C2C26">
                <w:rPr>
                  <w:rFonts w:ascii="Arial" w:eastAsia="SimSun" w:hAnsi="Arial"/>
                  <w:b/>
                  <w:i/>
                  <w:sz w:val="18"/>
                </w:rPr>
                <w:t xml:space="preserve"> </w:t>
              </w:r>
            </w:ins>
            <w:r w:rsidRPr="002C2C26">
              <w:rPr>
                <w:rFonts w:ascii="Arial" w:eastAsia="Batang" w:hAnsi="Arial"/>
                <w:b/>
                <w:i/>
                <w:color w:val="000000"/>
                <w:sz w:val="18"/>
              </w:rPr>
              <w:t xml:space="preserve"> </w:t>
            </w:r>
          </w:p>
          <w:p w14:paraId="6568526A"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i/>
                <w:color w:val="000000"/>
                <w:sz w:val="18"/>
              </w:rPr>
              <w:t xml:space="preserve">or if the higher layer parameter is not configured </w:t>
            </w:r>
          </w:p>
        </w:tc>
      </w:tr>
      <w:tr w:rsidR="002C2C26" w:rsidRPr="002C2C26" w14:paraId="0648234B" w14:textId="77777777" w:rsidTr="00B54A6B">
        <w:trPr>
          <w:jc w:val="center"/>
        </w:trPr>
        <w:tc>
          <w:tcPr>
            <w:tcW w:w="828" w:type="dxa"/>
            <w:shd w:val="clear" w:color="auto" w:fill="auto"/>
          </w:tcPr>
          <w:p w14:paraId="0DCA492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0</w:t>
            </w:r>
          </w:p>
        </w:tc>
        <w:tc>
          <w:tcPr>
            <w:tcW w:w="3773" w:type="dxa"/>
            <w:shd w:val="clear" w:color="auto" w:fill="auto"/>
          </w:tcPr>
          <w:p w14:paraId="246445E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8</w:t>
            </w:r>
          </w:p>
        </w:tc>
        <w:tc>
          <w:tcPr>
            <w:tcW w:w="3774" w:type="dxa"/>
          </w:tcPr>
          <w:p w14:paraId="35D9F99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i/>
                <w:color w:val="000000"/>
                <w:sz w:val="18"/>
              </w:rPr>
              <w:t>N</w:t>
            </w:r>
            <w:r w:rsidRPr="002C2C26">
              <w:rPr>
                <w:rFonts w:ascii="Arial" w:eastAsia="Batang" w:hAnsi="Arial"/>
                <w:i/>
                <w:color w:val="000000"/>
                <w:sz w:val="18"/>
                <w:vertAlign w:val="subscript"/>
              </w:rPr>
              <w:t>1,0</w:t>
            </w:r>
          </w:p>
        </w:tc>
      </w:tr>
      <w:tr w:rsidR="002C2C26" w:rsidRPr="002C2C26" w14:paraId="77999665" w14:textId="77777777" w:rsidTr="00B54A6B">
        <w:trPr>
          <w:jc w:val="center"/>
        </w:trPr>
        <w:tc>
          <w:tcPr>
            <w:tcW w:w="828" w:type="dxa"/>
            <w:shd w:val="clear" w:color="auto" w:fill="auto"/>
          </w:tcPr>
          <w:p w14:paraId="187EB22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1</w:t>
            </w:r>
          </w:p>
        </w:tc>
        <w:tc>
          <w:tcPr>
            <w:tcW w:w="3773" w:type="dxa"/>
            <w:shd w:val="clear" w:color="auto" w:fill="auto"/>
          </w:tcPr>
          <w:p w14:paraId="4F84C3E7"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10</w:t>
            </w:r>
          </w:p>
        </w:tc>
        <w:tc>
          <w:tcPr>
            <w:tcW w:w="3774" w:type="dxa"/>
          </w:tcPr>
          <w:p w14:paraId="335C50EE"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13</w:t>
            </w:r>
          </w:p>
        </w:tc>
      </w:tr>
      <w:tr w:rsidR="002C2C26" w:rsidRPr="002C2C26" w14:paraId="0DA5BEAD" w14:textId="77777777" w:rsidTr="00B54A6B">
        <w:trPr>
          <w:trHeight w:val="47"/>
          <w:jc w:val="center"/>
        </w:trPr>
        <w:tc>
          <w:tcPr>
            <w:tcW w:w="828" w:type="dxa"/>
            <w:shd w:val="clear" w:color="auto" w:fill="auto"/>
          </w:tcPr>
          <w:p w14:paraId="5A2B9C06"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2</w:t>
            </w:r>
          </w:p>
        </w:tc>
        <w:tc>
          <w:tcPr>
            <w:tcW w:w="3773" w:type="dxa"/>
            <w:shd w:val="clear" w:color="auto" w:fill="auto"/>
          </w:tcPr>
          <w:p w14:paraId="560D6B6B"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17</w:t>
            </w:r>
          </w:p>
        </w:tc>
        <w:tc>
          <w:tcPr>
            <w:tcW w:w="3774" w:type="dxa"/>
          </w:tcPr>
          <w:p w14:paraId="5BDECE8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20</w:t>
            </w:r>
          </w:p>
        </w:tc>
      </w:tr>
      <w:tr w:rsidR="002C2C26" w:rsidRPr="002C2C26" w14:paraId="3CD9A380" w14:textId="77777777" w:rsidTr="00B54A6B">
        <w:trPr>
          <w:jc w:val="center"/>
        </w:trPr>
        <w:tc>
          <w:tcPr>
            <w:tcW w:w="828" w:type="dxa"/>
            <w:shd w:val="clear" w:color="auto" w:fill="auto"/>
          </w:tcPr>
          <w:p w14:paraId="2A90BE1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3</w:t>
            </w:r>
          </w:p>
        </w:tc>
        <w:tc>
          <w:tcPr>
            <w:tcW w:w="3773" w:type="dxa"/>
            <w:shd w:val="clear" w:color="auto" w:fill="auto"/>
          </w:tcPr>
          <w:p w14:paraId="0DD8C6D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20</w:t>
            </w:r>
          </w:p>
        </w:tc>
        <w:tc>
          <w:tcPr>
            <w:tcW w:w="3774" w:type="dxa"/>
          </w:tcPr>
          <w:p w14:paraId="50508A6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24</w:t>
            </w:r>
          </w:p>
        </w:tc>
      </w:tr>
    </w:tbl>
    <w:p w14:paraId="04622D6F" w14:textId="77777777" w:rsidR="002C2C26" w:rsidRPr="002C2C26" w:rsidRDefault="002C2C26" w:rsidP="002C2C26">
      <w:pPr>
        <w:overflowPunct/>
        <w:autoSpaceDE/>
        <w:autoSpaceDN/>
        <w:adjustRightInd/>
        <w:textAlignment w:val="auto"/>
        <w:rPr>
          <w:rFonts w:eastAsia="SimSun"/>
        </w:rPr>
      </w:pPr>
    </w:p>
    <w:p w14:paraId="4575BD30" w14:textId="77777777" w:rsidR="002C2C26" w:rsidRPr="002C2C26" w:rsidRDefault="002C2C26" w:rsidP="002C2C26">
      <w:pPr>
        <w:keepNext/>
        <w:keepLines/>
        <w:overflowPunct/>
        <w:autoSpaceDE/>
        <w:autoSpaceDN/>
        <w:adjustRightInd/>
        <w:spacing w:before="60"/>
        <w:jc w:val="center"/>
        <w:textAlignment w:val="auto"/>
        <w:rPr>
          <w:rFonts w:ascii="Arial" w:eastAsia="SimSun" w:hAnsi="Arial"/>
          <w:b/>
          <w:color w:val="000000"/>
          <w:lang w:val="en-US"/>
        </w:rPr>
      </w:pPr>
      <w:r w:rsidRPr="002C2C26">
        <w:rPr>
          <w:rFonts w:ascii="Arial" w:eastAsia="SimSun" w:hAnsi="Arial"/>
          <w:b/>
          <w:color w:val="000000"/>
          <w:lang w:val="x-none"/>
        </w:rPr>
        <w:t xml:space="preserve">Table 5.3-2: PDSCH processing time for PDSCH processing capability </w:t>
      </w:r>
      <w:r w:rsidRPr="002C2C26">
        <w:rPr>
          <w:rFonts w:ascii="Arial" w:eastAsia="SimSun" w:hAnsi="Arial"/>
          <w:b/>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2C2C26" w:rsidRPr="002C2C26" w14:paraId="4A3CF489" w14:textId="77777777" w:rsidTr="00B54A6B">
        <w:trPr>
          <w:jc w:val="center"/>
        </w:trPr>
        <w:tc>
          <w:tcPr>
            <w:tcW w:w="704" w:type="dxa"/>
            <w:vMerge w:val="restart"/>
            <w:shd w:val="clear" w:color="auto" w:fill="auto"/>
            <w:vAlign w:val="center"/>
          </w:tcPr>
          <w:p w14:paraId="50E7A750"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color w:val="000000"/>
                <w:position w:val="-8"/>
                <w:sz w:val="18"/>
              </w:rPr>
              <w:object w:dxaOrig="220" w:dyaOrig="220" w14:anchorId="0600F712">
                <v:shape id="_x0000_i1026" type="#_x0000_t75" style="width:14.25pt;height:14.25pt" o:ole="">
                  <v:imagedata r:id="rId15" o:title=""/>
                </v:shape>
                <o:OLEObject Type="Embed" ProgID="Equation.3" ShapeID="_x0000_i1026" DrawAspect="Content" ObjectID="_1697683621" r:id="rId17"/>
              </w:object>
            </w:r>
          </w:p>
        </w:tc>
        <w:tc>
          <w:tcPr>
            <w:tcW w:w="8102" w:type="dxa"/>
            <w:shd w:val="clear" w:color="auto" w:fill="auto"/>
          </w:tcPr>
          <w:p w14:paraId="620A8FD6"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r w:rsidRPr="002C2C26">
              <w:rPr>
                <w:rFonts w:ascii="Arial" w:eastAsia="Batang" w:hAnsi="Arial"/>
                <w:b/>
                <w:color w:val="000000"/>
                <w:sz w:val="18"/>
              </w:rPr>
              <w:t xml:space="preserve">PDSCH decoding time </w:t>
            </w:r>
            <w:r w:rsidRPr="002C2C26">
              <w:rPr>
                <w:rFonts w:ascii="Arial" w:eastAsia="Batang" w:hAnsi="Arial"/>
                <w:b/>
                <w:i/>
                <w:color w:val="000000"/>
                <w:sz w:val="18"/>
              </w:rPr>
              <w:t>N</w:t>
            </w:r>
            <w:r w:rsidRPr="002C2C26">
              <w:rPr>
                <w:rFonts w:ascii="Arial" w:eastAsia="Batang" w:hAnsi="Arial"/>
                <w:b/>
                <w:i/>
                <w:color w:val="000000"/>
                <w:sz w:val="18"/>
                <w:vertAlign w:val="subscript"/>
              </w:rPr>
              <w:t>1</w:t>
            </w:r>
            <w:r w:rsidRPr="002C2C26">
              <w:rPr>
                <w:rFonts w:ascii="Arial" w:eastAsia="Batang" w:hAnsi="Arial"/>
                <w:b/>
                <w:color w:val="000000"/>
                <w:sz w:val="18"/>
              </w:rPr>
              <w:t xml:space="preserve"> [symbols]</w:t>
            </w:r>
          </w:p>
        </w:tc>
      </w:tr>
      <w:tr w:rsidR="002C2C26" w:rsidRPr="002C2C26" w14:paraId="0E68C7ED" w14:textId="77777777" w:rsidTr="00B54A6B">
        <w:trPr>
          <w:jc w:val="center"/>
        </w:trPr>
        <w:tc>
          <w:tcPr>
            <w:tcW w:w="704" w:type="dxa"/>
            <w:vMerge/>
            <w:shd w:val="clear" w:color="auto" w:fill="auto"/>
          </w:tcPr>
          <w:p w14:paraId="1F7E05E9"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rPr>
            </w:pPr>
          </w:p>
        </w:tc>
        <w:tc>
          <w:tcPr>
            <w:tcW w:w="8102" w:type="dxa"/>
            <w:shd w:val="clear" w:color="auto" w:fill="auto"/>
          </w:tcPr>
          <w:p w14:paraId="40B582D4" w14:textId="76C0AE46" w:rsidR="002C2C26" w:rsidRPr="002C2C26" w:rsidRDefault="002C2C26" w:rsidP="002C2C26">
            <w:pPr>
              <w:keepNext/>
              <w:keepLines/>
              <w:overflowPunct/>
              <w:autoSpaceDE/>
              <w:autoSpaceDN/>
              <w:adjustRightInd/>
              <w:spacing w:after="0"/>
              <w:jc w:val="center"/>
              <w:textAlignment w:val="auto"/>
              <w:rPr>
                <w:rFonts w:ascii="Arial" w:eastAsia="Batang" w:hAnsi="Arial"/>
                <w:b/>
                <w:i/>
                <w:color w:val="000000"/>
                <w:sz w:val="18"/>
              </w:rPr>
            </w:pPr>
            <w:r w:rsidRPr="002C2C26">
              <w:rPr>
                <w:rFonts w:ascii="Arial" w:eastAsia="Batang" w:hAnsi="Arial"/>
                <w:b/>
                <w:i/>
                <w:color w:val="000000"/>
                <w:sz w:val="18"/>
              </w:rPr>
              <w:t xml:space="preserve">dmrs-AdditionalPosition </w:t>
            </w:r>
            <w:r w:rsidRPr="002C2C26">
              <w:rPr>
                <w:rFonts w:ascii="Arial" w:eastAsia="Batang" w:hAnsi="Arial"/>
                <w:b/>
                <w:color w:val="000000"/>
                <w:sz w:val="18"/>
              </w:rPr>
              <w:t xml:space="preserve">= 'pos0' in </w:t>
            </w:r>
            <w:r w:rsidRPr="002C2C26">
              <w:rPr>
                <w:rFonts w:ascii="Arial" w:eastAsia="Batang" w:hAnsi="Arial"/>
                <w:b/>
                <w:color w:val="000000"/>
                <w:sz w:val="18"/>
              </w:rPr>
              <w:br/>
            </w:r>
            <w:r w:rsidRPr="002C2C26">
              <w:rPr>
                <w:rFonts w:ascii="Arial" w:eastAsia="Batang" w:hAnsi="Arial"/>
                <w:b/>
                <w:i/>
                <w:color w:val="000000"/>
                <w:sz w:val="18"/>
              </w:rPr>
              <w:t xml:space="preserve">DMRS-DownlinkConfig </w:t>
            </w:r>
            <w:r w:rsidRPr="002C2C26">
              <w:rPr>
                <w:rFonts w:ascii="Arial" w:eastAsia="Batang" w:hAnsi="Arial"/>
                <w:b/>
                <w:color w:val="000000"/>
                <w:sz w:val="18"/>
              </w:rPr>
              <w:t xml:space="preserve">in </w:t>
            </w:r>
            <w:del w:id="32" w:author="Yufei Blankenship" w:date="2021-08-02T21:41:00Z">
              <w:r w:rsidRPr="002C2C26" w:rsidDel="002C2C26">
                <w:rPr>
                  <w:rFonts w:ascii="Arial" w:eastAsia="Batang" w:hAnsi="Arial"/>
                  <w:b/>
                  <w:color w:val="000000"/>
                  <w:sz w:val="18"/>
                </w:rPr>
                <w:delText xml:space="preserve">both </w:delText>
              </w:r>
            </w:del>
            <w:proofErr w:type="gramStart"/>
            <w:ins w:id="33" w:author="Yufei Blankenship" w:date="2021-08-02T21:41:00Z">
              <w:r>
                <w:rPr>
                  <w:rFonts w:ascii="Arial" w:eastAsia="Batang" w:hAnsi="Arial"/>
                  <w:b/>
                  <w:color w:val="000000"/>
                  <w:sz w:val="18"/>
                </w:rPr>
                <w:t>all</w:t>
              </w:r>
              <w:r w:rsidRPr="002C2C26">
                <w:rPr>
                  <w:rFonts w:ascii="Arial" w:eastAsia="Batang" w:hAnsi="Arial"/>
                  <w:b/>
                  <w:color w:val="000000"/>
                  <w:sz w:val="18"/>
                </w:rPr>
                <w:t xml:space="preserve"> </w:t>
              </w:r>
            </w:ins>
            <w:r w:rsidRPr="002C2C26">
              <w:rPr>
                <w:rFonts w:ascii="Arial" w:eastAsia="Batang" w:hAnsi="Arial"/>
                <w:b/>
                <w:color w:val="000000"/>
                <w:sz w:val="18"/>
              </w:rPr>
              <w:t>of</w:t>
            </w:r>
            <w:proofErr w:type="gramEnd"/>
            <w:r w:rsidRPr="002C2C26">
              <w:rPr>
                <w:rFonts w:ascii="Arial" w:eastAsia="Batang" w:hAnsi="Arial"/>
                <w:b/>
                <w:color w:val="000000"/>
                <w:sz w:val="18"/>
              </w:rPr>
              <w:t xml:space="preserve"> </w:t>
            </w:r>
            <w:r w:rsidRPr="002C2C26">
              <w:rPr>
                <w:rFonts w:ascii="Arial" w:eastAsia="Batang" w:hAnsi="Arial"/>
                <w:b/>
                <w:color w:val="000000"/>
                <w:sz w:val="18"/>
              </w:rPr>
              <w:br/>
            </w:r>
            <w:r w:rsidRPr="00963908">
              <w:rPr>
                <w:rFonts w:ascii="Arial" w:eastAsia="SimSun" w:hAnsi="Arial"/>
                <w:b/>
                <w:i/>
                <w:sz w:val="18"/>
                <w:lang w:val="x-none"/>
              </w:rPr>
              <w:t>dmrs-DownlinkForPDSCH-MappingTypeA</w:t>
            </w:r>
            <w:r w:rsidRPr="00643EE0">
              <w:rPr>
                <w:rFonts w:ascii="Arial" w:eastAsia="SimSun" w:hAnsi="Arial"/>
                <w:b/>
                <w:sz w:val="18"/>
                <w:lang w:val="en-US"/>
              </w:rPr>
              <w:t xml:space="preserve">, </w:t>
            </w:r>
            <w:r w:rsidRPr="00643EE0">
              <w:rPr>
                <w:rFonts w:ascii="Arial" w:eastAsia="SimSun" w:hAnsi="Arial"/>
                <w:b/>
                <w:i/>
                <w:sz w:val="18"/>
                <w:lang w:val="x-none"/>
              </w:rPr>
              <w:t>dmrs-DownlinkForPDSCH-MappingTypeB</w:t>
            </w:r>
            <w:ins w:id="34" w:author="Yufei Blankenship" w:date="2021-08-02T21:41:00Z">
              <w:r w:rsidRPr="00E51854">
                <w:rPr>
                  <w:rFonts w:ascii="Arial" w:eastAsia="SimSun" w:hAnsi="Arial"/>
                  <w:b/>
                  <w:i/>
                  <w:sz w:val="18"/>
                </w:rPr>
                <w:t>, dmrs-DownlinkForPDSCH-MappingTypeA-DCI-1-2 if configured, and dmrs-DownlinkForPDSCH-MappingTypeB-DCI-1-2 if configured</w:t>
              </w:r>
            </w:ins>
          </w:p>
        </w:tc>
      </w:tr>
      <w:tr w:rsidR="002C2C26" w:rsidRPr="002C2C26" w14:paraId="1EC6C20E" w14:textId="77777777" w:rsidTr="00B54A6B">
        <w:trPr>
          <w:jc w:val="center"/>
        </w:trPr>
        <w:tc>
          <w:tcPr>
            <w:tcW w:w="704" w:type="dxa"/>
            <w:shd w:val="clear" w:color="auto" w:fill="auto"/>
          </w:tcPr>
          <w:p w14:paraId="64CA787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0</w:t>
            </w:r>
          </w:p>
        </w:tc>
        <w:tc>
          <w:tcPr>
            <w:tcW w:w="8102" w:type="dxa"/>
            <w:shd w:val="clear" w:color="auto" w:fill="auto"/>
          </w:tcPr>
          <w:p w14:paraId="467C0488"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3</w:t>
            </w:r>
          </w:p>
        </w:tc>
      </w:tr>
      <w:tr w:rsidR="002C2C26" w:rsidRPr="002C2C26" w14:paraId="49B782BA" w14:textId="77777777" w:rsidTr="00B54A6B">
        <w:trPr>
          <w:jc w:val="center"/>
        </w:trPr>
        <w:tc>
          <w:tcPr>
            <w:tcW w:w="704" w:type="dxa"/>
            <w:shd w:val="clear" w:color="auto" w:fill="auto"/>
          </w:tcPr>
          <w:p w14:paraId="4A0F5519"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1</w:t>
            </w:r>
          </w:p>
        </w:tc>
        <w:tc>
          <w:tcPr>
            <w:tcW w:w="8102" w:type="dxa"/>
            <w:shd w:val="clear" w:color="auto" w:fill="auto"/>
          </w:tcPr>
          <w:p w14:paraId="49407AE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4.5</w:t>
            </w:r>
          </w:p>
        </w:tc>
      </w:tr>
      <w:tr w:rsidR="002C2C26" w:rsidRPr="002C2C26" w14:paraId="08B0BC2C" w14:textId="77777777" w:rsidTr="00B54A6B">
        <w:trPr>
          <w:trHeight w:val="47"/>
          <w:jc w:val="center"/>
        </w:trPr>
        <w:tc>
          <w:tcPr>
            <w:tcW w:w="704" w:type="dxa"/>
            <w:shd w:val="clear" w:color="auto" w:fill="auto"/>
          </w:tcPr>
          <w:p w14:paraId="201EE3C0"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2</w:t>
            </w:r>
          </w:p>
        </w:tc>
        <w:tc>
          <w:tcPr>
            <w:tcW w:w="8102" w:type="dxa"/>
            <w:shd w:val="clear" w:color="auto" w:fill="auto"/>
          </w:tcPr>
          <w:p w14:paraId="5C140FD8"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rPr>
            </w:pPr>
            <w:r w:rsidRPr="002C2C26">
              <w:rPr>
                <w:rFonts w:ascii="Arial" w:eastAsia="Batang" w:hAnsi="Arial"/>
                <w:color w:val="000000"/>
                <w:sz w:val="18"/>
              </w:rPr>
              <w:t>9 for frequency range 1</w:t>
            </w:r>
          </w:p>
        </w:tc>
      </w:tr>
    </w:tbl>
    <w:p w14:paraId="7F2F8A45" w14:textId="77777777" w:rsidR="002C2C26" w:rsidRPr="002C2C26" w:rsidRDefault="002C2C26" w:rsidP="002C2C26">
      <w:pPr>
        <w:overflowPunct/>
        <w:autoSpaceDE/>
        <w:autoSpaceDN/>
        <w:adjustRightInd/>
        <w:textAlignment w:val="auto"/>
        <w:rPr>
          <w:rFonts w:eastAsia="SimSun"/>
          <w:color w:val="000000"/>
        </w:rPr>
      </w:pPr>
    </w:p>
    <w:p w14:paraId="48E43A72" w14:textId="77777777" w:rsidR="00734B2C" w:rsidRDefault="00734B2C" w:rsidP="00734B2C">
      <w:pPr>
        <w:spacing w:beforeLines="50" w:before="120" w:after="240"/>
        <w:jc w:val="both"/>
      </w:pPr>
    </w:p>
    <w:p w14:paraId="7465B6F9" w14:textId="666D3113"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CDC7" w14:textId="77777777" w:rsidR="00E7583C" w:rsidRDefault="00E7583C">
      <w:r>
        <w:separator/>
      </w:r>
    </w:p>
  </w:endnote>
  <w:endnote w:type="continuationSeparator" w:id="0">
    <w:p w14:paraId="3E61CE17" w14:textId="77777777" w:rsidR="00E7583C" w:rsidRDefault="00E7583C">
      <w:r>
        <w:continuationSeparator/>
      </w:r>
    </w:p>
  </w:endnote>
  <w:endnote w:type="continuationNotice" w:id="1">
    <w:p w14:paraId="3E92D98B" w14:textId="77777777" w:rsidR="00E7583C" w:rsidRDefault="00E7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04BAF" w14:textId="77777777" w:rsidR="00E7583C" w:rsidRDefault="00E7583C">
      <w:r>
        <w:separator/>
      </w:r>
    </w:p>
  </w:footnote>
  <w:footnote w:type="continuationSeparator" w:id="0">
    <w:p w14:paraId="0039E6D9" w14:textId="77777777" w:rsidR="00E7583C" w:rsidRDefault="00E7583C">
      <w:r>
        <w:continuationSeparator/>
      </w:r>
    </w:p>
  </w:footnote>
  <w:footnote w:type="continuationNotice" w:id="1">
    <w:p w14:paraId="382D89F5" w14:textId="77777777" w:rsidR="00E7583C" w:rsidRDefault="00E75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00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360"/>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BFD"/>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0707D"/>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3EE0"/>
    <w:rsid w:val="006443DE"/>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5D13"/>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482"/>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0967"/>
    <w:rsid w:val="007312C6"/>
    <w:rsid w:val="00731758"/>
    <w:rsid w:val="00732F0F"/>
    <w:rsid w:val="00734B2C"/>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3687"/>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390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6DD2"/>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19DD"/>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A6B"/>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9F4"/>
    <w:rsid w:val="00BC3DAA"/>
    <w:rsid w:val="00BC54BE"/>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91F"/>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239"/>
    <w:rsid w:val="00D2453F"/>
    <w:rsid w:val="00D25FDE"/>
    <w:rsid w:val="00D322F9"/>
    <w:rsid w:val="00D32920"/>
    <w:rsid w:val="00D34499"/>
    <w:rsid w:val="00D37024"/>
    <w:rsid w:val="00D37E86"/>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EC9"/>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045"/>
    <w:rsid w:val="00E358AF"/>
    <w:rsid w:val="00E35A3F"/>
    <w:rsid w:val="00E37509"/>
    <w:rsid w:val="00E37B64"/>
    <w:rsid w:val="00E37FEF"/>
    <w:rsid w:val="00E40D0A"/>
    <w:rsid w:val="00E44F43"/>
    <w:rsid w:val="00E51854"/>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83C"/>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1AF0"/>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4CFE"/>
    <w:rsid w:val="00F25108"/>
    <w:rsid w:val="00F27A90"/>
    <w:rsid w:val="00F336B3"/>
    <w:rsid w:val="00F34322"/>
    <w:rsid w:val="00F346D4"/>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A9C96F4"/>
  <w15:docId w15:val="{1FE9D76B-BAEB-4266-9B80-1D3584A7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0F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D00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D00F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D00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D00F9"/>
    <w:pPr>
      <w:ind w:left="1418" w:hanging="1418"/>
      <w:outlineLvl w:val="3"/>
    </w:pPr>
    <w:rPr>
      <w:sz w:val="24"/>
    </w:rPr>
  </w:style>
  <w:style w:type="paragraph" w:styleId="Heading5">
    <w:name w:val="heading 5"/>
    <w:aliases w:val="h5,Heading5,H5"/>
    <w:basedOn w:val="Heading4"/>
    <w:next w:val="Normal"/>
    <w:link w:val="Heading5Char"/>
    <w:qFormat/>
    <w:rsid w:val="000D00F9"/>
    <w:pPr>
      <w:ind w:left="1701" w:hanging="1701"/>
      <w:outlineLvl w:val="4"/>
    </w:pPr>
    <w:rPr>
      <w:sz w:val="22"/>
    </w:rPr>
  </w:style>
  <w:style w:type="paragraph" w:styleId="Heading6">
    <w:name w:val="heading 6"/>
    <w:basedOn w:val="H6"/>
    <w:next w:val="Normal"/>
    <w:link w:val="Heading6Char"/>
    <w:qFormat/>
    <w:rsid w:val="000D00F9"/>
    <w:pPr>
      <w:outlineLvl w:val="5"/>
    </w:pPr>
  </w:style>
  <w:style w:type="paragraph" w:styleId="Heading7">
    <w:name w:val="heading 7"/>
    <w:basedOn w:val="H6"/>
    <w:next w:val="Normal"/>
    <w:link w:val="Heading7Char"/>
    <w:qFormat/>
    <w:rsid w:val="000D00F9"/>
    <w:pPr>
      <w:outlineLvl w:val="6"/>
    </w:pPr>
  </w:style>
  <w:style w:type="paragraph" w:styleId="Heading8">
    <w:name w:val="heading 8"/>
    <w:aliases w:val="Table Heading"/>
    <w:basedOn w:val="Heading1"/>
    <w:next w:val="Normal"/>
    <w:link w:val="Heading8Char"/>
    <w:qFormat/>
    <w:rsid w:val="000D00F9"/>
    <w:pPr>
      <w:ind w:left="0" w:firstLine="0"/>
      <w:outlineLvl w:val="7"/>
    </w:pPr>
  </w:style>
  <w:style w:type="paragraph" w:styleId="Heading9">
    <w:name w:val="heading 9"/>
    <w:aliases w:val="Figure Heading,FH"/>
    <w:basedOn w:val="Heading8"/>
    <w:next w:val="Normal"/>
    <w:link w:val="Heading9Char"/>
    <w:qFormat/>
    <w:rsid w:val="000D00F9"/>
    <w:pPr>
      <w:outlineLvl w:val="8"/>
    </w:pPr>
  </w:style>
  <w:style w:type="character" w:default="1" w:styleId="DefaultParagraphFont">
    <w:name w:val="Default Paragraph Font"/>
    <w:semiHidden/>
    <w:rsid w:val="000D0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0F9"/>
  </w:style>
  <w:style w:type="paragraph" w:customStyle="1" w:styleId="H6">
    <w:name w:val="H6"/>
    <w:basedOn w:val="Heading5"/>
    <w:next w:val="Normal"/>
    <w:rsid w:val="000D00F9"/>
    <w:pPr>
      <w:ind w:left="1985" w:hanging="1985"/>
      <w:outlineLvl w:val="9"/>
    </w:pPr>
    <w:rPr>
      <w:sz w:val="20"/>
    </w:rPr>
  </w:style>
  <w:style w:type="paragraph" w:styleId="TOC9">
    <w:name w:val="toc 9"/>
    <w:basedOn w:val="TOC8"/>
    <w:rsid w:val="000D00F9"/>
    <w:pPr>
      <w:ind w:left="1418" w:hanging="1418"/>
    </w:pPr>
  </w:style>
  <w:style w:type="paragraph" w:styleId="TOC8">
    <w:name w:val="toc 8"/>
    <w:basedOn w:val="TOC1"/>
    <w:rsid w:val="000D00F9"/>
    <w:pPr>
      <w:spacing w:before="180"/>
      <w:ind w:left="2693" w:hanging="2693"/>
    </w:pPr>
    <w:rPr>
      <w:b/>
    </w:rPr>
  </w:style>
  <w:style w:type="paragraph" w:styleId="TOC1">
    <w:name w:val="toc 1"/>
    <w:aliases w:val="Observation TOC2"/>
    <w:rsid w:val="000D00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D00F9"/>
    <w:pPr>
      <w:keepLines/>
      <w:tabs>
        <w:tab w:val="center" w:pos="4536"/>
        <w:tab w:val="right" w:pos="9072"/>
      </w:tabs>
    </w:pPr>
    <w:rPr>
      <w:noProof/>
    </w:rPr>
  </w:style>
  <w:style w:type="character" w:customStyle="1" w:styleId="ZGSM">
    <w:name w:val="ZGSM"/>
    <w:rsid w:val="000D00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D00F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D00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D00F9"/>
    <w:pPr>
      <w:ind w:left="1701" w:hanging="1701"/>
    </w:pPr>
  </w:style>
  <w:style w:type="paragraph" w:styleId="TOC4">
    <w:name w:val="toc 4"/>
    <w:basedOn w:val="TOC3"/>
    <w:rsid w:val="000D00F9"/>
    <w:pPr>
      <w:ind w:left="1418" w:hanging="1418"/>
    </w:pPr>
  </w:style>
  <w:style w:type="paragraph" w:styleId="TOC3">
    <w:name w:val="toc 3"/>
    <w:basedOn w:val="TOC2"/>
    <w:rsid w:val="000D00F9"/>
    <w:pPr>
      <w:ind w:left="1134" w:hanging="1134"/>
    </w:pPr>
  </w:style>
  <w:style w:type="paragraph" w:styleId="TOC2">
    <w:name w:val="toc 2"/>
    <w:basedOn w:val="TOC1"/>
    <w:rsid w:val="000D00F9"/>
    <w:pPr>
      <w:keepNext w:val="0"/>
      <w:spacing w:before="0"/>
      <w:ind w:left="851" w:hanging="851"/>
    </w:pPr>
    <w:rPr>
      <w:sz w:val="20"/>
    </w:rPr>
  </w:style>
  <w:style w:type="paragraph" w:styleId="Index1">
    <w:name w:val="index 1"/>
    <w:basedOn w:val="Normal"/>
    <w:rsid w:val="000D00F9"/>
    <w:pPr>
      <w:keepLines/>
      <w:spacing w:after="0"/>
    </w:pPr>
  </w:style>
  <w:style w:type="paragraph" w:styleId="Index2">
    <w:name w:val="index 2"/>
    <w:basedOn w:val="Index1"/>
    <w:rsid w:val="000D00F9"/>
    <w:pPr>
      <w:ind w:left="284"/>
    </w:pPr>
  </w:style>
  <w:style w:type="paragraph" w:customStyle="1" w:styleId="TT">
    <w:name w:val="TT"/>
    <w:basedOn w:val="Heading1"/>
    <w:next w:val="Normal"/>
    <w:rsid w:val="000D00F9"/>
    <w:pPr>
      <w:outlineLvl w:val="9"/>
    </w:pPr>
  </w:style>
  <w:style w:type="paragraph" w:styleId="Footer">
    <w:name w:val="footer"/>
    <w:basedOn w:val="Header"/>
    <w:link w:val="FooterChar"/>
    <w:rsid w:val="000D00F9"/>
    <w:pPr>
      <w:jc w:val="center"/>
    </w:pPr>
    <w:rPr>
      <w:i/>
    </w:rPr>
  </w:style>
  <w:style w:type="character" w:styleId="FootnoteReference">
    <w:name w:val="footnote reference"/>
    <w:basedOn w:val="DefaultParagraphFont"/>
    <w:rsid w:val="000D00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D00F9"/>
    <w:pPr>
      <w:keepLines/>
      <w:spacing w:after="0"/>
      <w:ind w:left="454" w:hanging="454"/>
    </w:pPr>
    <w:rPr>
      <w:sz w:val="16"/>
    </w:rPr>
  </w:style>
  <w:style w:type="paragraph" w:customStyle="1" w:styleId="NF">
    <w:name w:val="NF"/>
    <w:basedOn w:val="NO"/>
    <w:rsid w:val="000D00F9"/>
    <w:pPr>
      <w:keepNext/>
      <w:spacing w:after="0"/>
    </w:pPr>
    <w:rPr>
      <w:rFonts w:ascii="Arial" w:hAnsi="Arial"/>
      <w:sz w:val="18"/>
    </w:rPr>
  </w:style>
  <w:style w:type="paragraph" w:customStyle="1" w:styleId="NO">
    <w:name w:val="NO"/>
    <w:basedOn w:val="Normal"/>
    <w:link w:val="NOChar"/>
    <w:rsid w:val="000D00F9"/>
    <w:pPr>
      <w:keepLines/>
      <w:ind w:left="1135" w:hanging="851"/>
    </w:pPr>
  </w:style>
  <w:style w:type="paragraph" w:customStyle="1" w:styleId="PL">
    <w:name w:val="PL"/>
    <w:link w:val="PLChar"/>
    <w:rsid w:val="000D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D00F9"/>
    <w:pPr>
      <w:jc w:val="right"/>
    </w:pPr>
  </w:style>
  <w:style w:type="paragraph" w:customStyle="1" w:styleId="TAL">
    <w:name w:val="TAL"/>
    <w:basedOn w:val="Normal"/>
    <w:link w:val="TALChar"/>
    <w:rsid w:val="000D00F9"/>
    <w:pPr>
      <w:keepNext/>
      <w:keepLines/>
      <w:spacing w:after="0"/>
    </w:pPr>
    <w:rPr>
      <w:rFonts w:ascii="Arial" w:hAnsi="Arial"/>
      <w:sz w:val="18"/>
    </w:rPr>
  </w:style>
  <w:style w:type="paragraph" w:styleId="ListNumber2">
    <w:name w:val="List Number 2"/>
    <w:basedOn w:val="ListNumber"/>
    <w:rsid w:val="000D00F9"/>
    <w:pPr>
      <w:ind w:left="851"/>
    </w:pPr>
  </w:style>
  <w:style w:type="paragraph" w:styleId="ListNumber">
    <w:name w:val="List Number"/>
    <w:basedOn w:val="List"/>
    <w:rsid w:val="000D00F9"/>
  </w:style>
  <w:style w:type="paragraph" w:styleId="List">
    <w:name w:val="List"/>
    <w:basedOn w:val="Normal"/>
    <w:link w:val="ListChar"/>
    <w:rsid w:val="000D00F9"/>
    <w:pPr>
      <w:ind w:left="568" w:hanging="284"/>
    </w:pPr>
  </w:style>
  <w:style w:type="paragraph" w:customStyle="1" w:styleId="TAH">
    <w:name w:val="TAH"/>
    <w:basedOn w:val="TAC"/>
    <w:link w:val="TAHCar"/>
    <w:rsid w:val="000D00F9"/>
    <w:rPr>
      <w:b/>
    </w:rPr>
  </w:style>
  <w:style w:type="paragraph" w:customStyle="1" w:styleId="TAC">
    <w:name w:val="TAC"/>
    <w:basedOn w:val="TAL"/>
    <w:link w:val="TACChar"/>
    <w:rsid w:val="000D00F9"/>
    <w:pPr>
      <w:jc w:val="center"/>
    </w:pPr>
  </w:style>
  <w:style w:type="paragraph" w:customStyle="1" w:styleId="LD">
    <w:name w:val="LD"/>
    <w:rsid w:val="000D00F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D00F9"/>
    <w:pPr>
      <w:keepLines/>
      <w:ind w:left="1702" w:hanging="1418"/>
    </w:pPr>
  </w:style>
  <w:style w:type="paragraph" w:customStyle="1" w:styleId="FP">
    <w:name w:val="FP"/>
    <w:basedOn w:val="Normal"/>
    <w:rsid w:val="000D00F9"/>
    <w:pPr>
      <w:spacing w:after="0"/>
    </w:pPr>
  </w:style>
  <w:style w:type="paragraph" w:customStyle="1" w:styleId="NW">
    <w:name w:val="NW"/>
    <w:basedOn w:val="NO"/>
    <w:rsid w:val="000D00F9"/>
    <w:pPr>
      <w:spacing w:after="0"/>
    </w:pPr>
  </w:style>
  <w:style w:type="paragraph" w:customStyle="1" w:styleId="EW">
    <w:name w:val="EW"/>
    <w:basedOn w:val="EX"/>
    <w:rsid w:val="000D00F9"/>
    <w:pPr>
      <w:spacing w:after="0"/>
    </w:pPr>
  </w:style>
  <w:style w:type="paragraph" w:customStyle="1" w:styleId="B1">
    <w:name w:val="B1"/>
    <w:basedOn w:val="List"/>
    <w:link w:val="B1Char1"/>
    <w:rsid w:val="000D00F9"/>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D00F9"/>
    <w:pPr>
      <w:ind w:left="1985" w:hanging="1985"/>
    </w:pPr>
  </w:style>
  <w:style w:type="paragraph" w:styleId="TOC7">
    <w:name w:val="toc 7"/>
    <w:basedOn w:val="TOC6"/>
    <w:next w:val="Normal"/>
    <w:rsid w:val="000D00F9"/>
    <w:pPr>
      <w:ind w:left="2268" w:hanging="2268"/>
    </w:pPr>
  </w:style>
  <w:style w:type="paragraph" w:styleId="ListBullet2">
    <w:name w:val="List Bullet 2"/>
    <w:aliases w:val="lb2"/>
    <w:basedOn w:val="ListBullet"/>
    <w:rsid w:val="000D00F9"/>
    <w:pPr>
      <w:ind w:left="851"/>
    </w:pPr>
  </w:style>
  <w:style w:type="paragraph" w:styleId="ListBullet">
    <w:name w:val="List Bullet"/>
    <w:basedOn w:val="List"/>
    <w:rsid w:val="000D00F9"/>
  </w:style>
  <w:style w:type="paragraph" w:customStyle="1" w:styleId="EditorsNote">
    <w:name w:val="Editor's Note"/>
    <w:basedOn w:val="NO"/>
    <w:rsid w:val="000D00F9"/>
    <w:rPr>
      <w:color w:val="FF0000"/>
    </w:rPr>
  </w:style>
  <w:style w:type="paragraph" w:customStyle="1" w:styleId="TH">
    <w:name w:val="TH"/>
    <w:basedOn w:val="Normal"/>
    <w:link w:val="THChar"/>
    <w:rsid w:val="000D00F9"/>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0D00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D00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D00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D00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D00F9"/>
    <w:pPr>
      <w:ind w:left="851" w:hanging="851"/>
    </w:pPr>
  </w:style>
  <w:style w:type="paragraph" w:customStyle="1" w:styleId="ZH">
    <w:name w:val="ZH"/>
    <w:rsid w:val="000D00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0D00F9"/>
    <w:pPr>
      <w:keepNext w:val="0"/>
      <w:spacing w:before="0" w:after="240"/>
    </w:pPr>
  </w:style>
  <w:style w:type="paragraph" w:customStyle="1" w:styleId="ZG">
    <w:name w:val="ZG"/>
    <w:rsid w:val="000D00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D00F9"/>
    <w:pPr>
      <w:ind w:left="1135"/>
    </w:pPr>
  </w:style>
  <w:style w:type="paragraph" w:styleId="List2">
    <w:name w:val="List 2"/>
    <w:basedOn w:val="List"/>
    <w:link w:val="List2Char"/>
    <w:rsid w:val="000D00F9"/>
    <w:pPr>
      <w:ind w:left="851"/>
    </w:pPr>
  </w:style>
  <w:style w:type="paragraph" w:styleId="List3">
    <w:name w:val="List 3"/>
    <w:basedOn w:val="List2"/>
    <w:link w:val="List3Char"/>
    <w:rsid w:val="000D00F9"/>
    <w:pPr>
      <w:ind w:left="1135"/>
    </w:pPr>
  </w:style>
  <w:style w:type="paragraph" w:styleId="List4">
    <w:name w:val="List 4"/>
    <w:basedOn w:val="List3"/>
    <w:rsid w:val="000D00F9"/>
    <w:pPr>
      <w:ind w:left="1418"/>
    </w:pPr>
  </w:style>
  <w:style w:type="paragraph" w:styleId="List5">
    <w:name w:val="List 5"/>
    <w:basedOn w:val="List4"/>
    <w:rsid w:val="000D00F9"/>
    <w:pPr>
      <w:ind w:left="1702"/>
    </w:pPr>
  </w:style>
  <w:style w:type="paragraph" w:styleId="ListBullet4">
    <w:name w:val="List Bullet 4"/>
    <w:basedOn w:val="ListBullet3"/>
    <w:rsid w:val="000D00F9"/>
    <w:pPr>
      <w:ind w:left="1418"/>
    </w:pPr>
  </w:style>
  <w:style w:type="paragraph" w:styleId="ListBullet5">
    <w:name w:val="List Bullet 5"/>
    <w:basedOn w:val="ListBullet4"/>
    <w:rsid w:val="000D00F9"/>
    <w:pPr>
      <w:ind w:left="1702"/>
    </w:pPr>
  </w:style>
  <w:style w:type="paragraph" w:customStyle="1" w:styleId="B2">
    <w:name w:val="B2"/>
    <w:basedOn w:val="List2"/>
    <w:link w:val="B2Char"/>
    <w:rsid w:val="000D00F9"/>
  </w:style>
  <w:style w:type="paragraph" w:customStyle="1" w:styleId="B3">
    <w:name w:val="B3"/>
    <w:basedOn w:val="List3"/>
    <w:link w:val="B3Char"/>
    <w:rsid w:val="000D00F9"/>
  </w:style>
  <w:style w:type="paragraph" w:customStyle="1" w:styleId="B4">
    <w:name w:val="B4"/>
    <w:basedOn w:val="List4"/>
    <w:link w:val="B4Char"/>
    <w:rsid w:val="000D00F9"/>
  </w:style>
  <w:style w:type="paragraph" w:customStyle="1" w:styleId="B5">
    <w:name w:val="B5"/>
    <w:basedOn w:val="List5"/>
    <w:link w:val="B5Char"/>
    <w:rsid w:val="000D00F9"/>
  </w:style>
  <w:style w:type="paragraph" w:customStyle="1" w:styleId="ZTD">
    <w:name w:val="ZTD"/>
    <w:basedOn w:val="ZB"/>
    <w:rsid w:val="000D00F9"/>
    <w:pPr>
      <w:framePr w:hRule="auto" w:wrap="notBeside" w:y="852"/>
    </w:pPr>
    <w:rPr>
      <w:i w:val="0"/>
      <w:sz w:val="40"/>
    </w:rPr>
  </w:style>
  <w:style w:type="paragraph" w:customStyle="1" w:styleId="ZV">
    <w:name w:val="ZV"/>
    <w:basedOn w:val="ZU"/>
    <w:rsid w:val="000D00F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lang w:eastAsia="en-US"/>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lang w:eastAsia="en-US"/>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lang w:eastAsia="en-US"/>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001B5E-0EAB-4DEC-BD85-2BE69F54D426}">
  <ds:schemaRefs>
    <ds:schemaRef ds:uri="http://schemas.microsoft.com/sharepoint/v3/contenttype/forms"/>
  </ds:schemaRefs>
</ds:datastoreItem>
</file>

<file path=customXml/itemProps4.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3502</CharactersWithSpaces>
  <SharedDoc>false</SharedDoc>
  <HyperlinkBase/>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4980752</vt:i4>
      </vt:variant>
      <vt:variant>
        <vt:i4>6</vt:i4>
      </vt:variant>
      <vt:variant>
        <vt:i4>0</vt:i4>
      </vt:variant>
      <vt:variant>
        <vt:i4>5</vt:i4>
      </vt:variant>
      <vt:variant>
        <vt:lpwstr>http://portal.3gpp.org/desktopmodules/WorkItem/WorkItemDetails.aspx?workitemId=830174</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Sorour Falahati</cp:lastModifiedBy>
  <cp:revision>2</cp:revision>
  <cp:lastPrinted>2007-03-03T11:31:00Z</cp:lastPrinted>
  <dcterms:created xsi:type="dcterms:W3CDTF">2021-11-06T05:01:00Z</dcterms:created>
  <dcterms:modified xsi:type="dcterms:W3CDTF">2021-11-06T05:01:00Z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